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A76" w:rsidRDefault="00BA38A1" w:rsidP="004B3A7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do Zarządzenia Nr</w:t>
      </w:r>
      <w:r w:rsidR="00380D3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5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/2024</w:t>
      </w:r>
    </w:p>
    <w:p w:rsidR="004B3A76" w:rsidRPr="004B3A76" w:rsidRDefault="004B3A76" w:rsidP="004B3A7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B3A76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Dyrektora Przedszkola Publicznego </w:t>
      </w:r>
    </w:p>
    <w:p w:rsidR="004B3A76" w:rsidRPr="004B3A76" w:rsidRDefault="004B3A76" w:rsidP="004B3A7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B3A76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Dzierżoniowie</w:t>
      </w:r>
    </w:p>
    <w:p w:rsidR="004B3A76" w:rsidRPr="00662075" w:rsidRDefault="00BA38A1" w:rsidP="006620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z dnia 9 luty 2024</w:t>
      </w:r>
      <w:r w:rsidR="004B3A76" w:rsidRPr="004B3A76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r.</w:t>
      </w:r>
    </w:p>
    <w:p w:rsidR="007B3D94" w:rsidRDefault="00755A6F" w:rsidP="007B3D94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Standardy Ochrony </w:t>
      </w:r>
      <w:r w:rsidR="007B3D94">
        <w:rPr>
          <w:rFonts w:ascii="Times New Roman" w:eastAsia="Calibri" w:hAnsi="Times New Roman" w:cs="Times New Roman"/>
          <w:b/>
          <w:kern w:val="0"/>
          <w:sz w:val="24"/>
          <w:szCs w:val="24"/>
        </w:rPr>
        <w:t>Małoletnich</w:t>
      </w:r>
    </w:p>
    <w:p w:rsidR="00755A6F" w:rsidRDefault="007B3D94" w:rsidP="007B3D94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</w:rPr>
        <w:t>w Przedszkolu Publicznym nr</w:t>
      </w:r>
      <w:r w:rsidR="00BA38A1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</w:rPr>
        <w:t>7 w Dzierżoniowie</w:t>
      </w:r>
    </w:p>
    <w:p w:rsidR="00901910" w:rsidRPr="00D975E8" w:rsidRDefault="00901910" w:rsidP="007B3D94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901910" w:rsidRPr="00901910" w:rsidRDefault="00901910" w:rsidP="009019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b/>
          <w:bCs/>
          <w:lang w:eastAsia="pl-PL"/>
        </w:rPr>
        <w:t>Podstawa prawna: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U. 2023 poz. 1606 USTAWA z dnia 28 lipca 2023 r. o zmianie ustawy – Kodeks rodzinny i opiekuńczy oraz niektórych innych ustaw.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i/>
          <w:iCs/>
          <w:lang w:eastAsia="pl-PL"/>
        </w:rPr>
        <w:t>Konstytucja RP z dnia 2 kwietnia 1997 roku </w:t>
      </w:r>
      <w:r w:rsidRPr="00901910">
        <w:rPr>
          <w:rFonts w:ascii="Times New Roman" w:eastAsia="Times New Roman" w:hAnsi="Times New Roman" w:cs="Times New Roman"/>
          <w:lang w:eastAsia="pl-PL"/>
        </w:rPr>
        <w:t>(Dz. U. 1997.78.483)</w:t>
      </w:r>
      <w:r w:rsidRPr="00901910">
        <w:rPr>
          <w:rFonts w:ascii="Times New Roman" w:eastAsia="Times New Roman" w:hAnsi="Times New Roman" w:cs="Times New Roman"/>
          <w:i/>
          <w:iCs/>
          <w:lang w:eastAsia="pl-PL"/>
        </w:rPr>
        <w:t xml:space="preserve"> – zapisy regulują ochronę Dziecka przed przemocą, wyzyskiem i demoralizacją.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i/>
          <w:iCs/>
          <w:lang w:eastAsia="pl-PL"/>
        </w:rPr>
        <w:t>KONWENCJA O PRAWACH DZIECKA przyjęta </w:t>
      </w:r>
      <w:r w:rsidRPr="00901910">
        <w:rPr>
          <w:rFonts w:ascii="Times New Roman" w:eastAsia="Times New Roman" w:hAnsi="Times New Roman" w:cs="Times New Roman"/>
          <w:lang w:eastAsia="pl-PL"/>
        </w:rPr>
        <w:t>przez</w:t>
      </w:r>
      <w:r w:rsidRPr="00901910">
        <w:rPr>
          <w:rFonts w:ascii="Times New Roman" w:eastAsia="Times New Roman" w:hAnsi="Times New Roman" w:cs="Times New Roman"/>
          <w:i/>
          <w:iCs/>
          <w:lang w:eastAsia="pl-PL"/>
        </w:rPr>
        <w:t> Zgromadzenie Ogólne </w:t>
      </w:r>
      <w:r w:rsidRPr="00901910">
        <w:rPr>
          <w:rFonts w:ascii="Times New Roman" w:eastAsia="Times New Roman" w:hAnsi="Times New Roman" w:cs="Times New Roman"/>
          <w:lang w:eastAsia="pl-PL"/>
        </w:rPr>
        <w:t>Narodów Zjednoczonych dnia</w:t>
      </w:r>
      <w:r w:rsidRPr="00901910">
        <w:rPr>
          <w:rFonts w:ascii="Times New Roman" w:eastAsia="Times New Roman" w:hAnsi="Times New Roman" w:cs="Times New Roman"/>
          <w:i/>
          <w:iCs/>
          <w:lang w:eastAsia="pl-PL"/>
        </w:rPr>
        <w:t xml:space="preserve"> 20 listopada 1989 r. (Dz. </w:t>
      </w:r>
      <w:r w:rsidRPr="00901910">
        <w:rPr>
          <w:rFonts w:ascii="Times New Roman" w:eastAsia="Times New Roman" w:hAnsi="Times New Roman" w:cs="Times New Roman"/>
          <w:lang w:eastAsia="pl-PL"/>
        </w:rPr>
        <w:t>z dnia 23 grudnia 1991</w:t>
      </w:r>
      <w:r w:rsidRPr="00901910">
        <w:rPr>
          <w:rFonts w:ascii="Times New Roman" w:eastAsia="Times New Roman" w:hAnsi="Times New Roman" w:cs="Times New Roman"/>
          <w:i/>
          <w:iCs/>
          <w:lang w:eastAsia="pl-PL"/>
        </w:rPr>
        <w:t> r.) 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 xml:space="preserve">Rozporządzenie Rady Ministrów z dnia 6 września 2023 r. w sprawie procedury „Niebieskie Karty” oraz wzorów formularzy „Niebieska Karta”( 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 2023 poz. 1870).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Ustawa o przeciwdziałaniu przemocy w rodzinie z dnia 29 lipca 2005 r. (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 2005 nr 180 poz. 1493)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 xml:space="preserve">Ustawy z dnia 25 lutego 1964 r. – Kodeks rodzinny i opiekuńczy (Dz. U. 2015.583, 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.) – zapisy regulujące relację pomiędzy rodzicami a dzieckiem oraz rodzicami i placówką oświatową, a także władzę rodzicielską, kontakty rodzica z dzieckiem i reprezentację dziecka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 xml:space="preserve">Ustawa z dnia 6 czerwca 1997 r. – Kodeks karny (Dz. U. 1997.88.553 z 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 zm.) oraz Ustawa z dnia 6 czerwca 1997 r. – Kodeks postępowania karnego – akty prawne regulujące m.in. interwencję w przypadku popełnienia przestępstwa na szkodę dziecka.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Ustawa z dnia 26 stycznia 1982 r. – Karta Nauczyciela (Dz.U.2023.0.984 tj.)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Obwieszczenie Ministra Edukacji Narodowej z dnia 9 lipca 2020 r. w sprawie ogłoszenia jednolitego tekstu rozporządzenia Ministra Edukacji Narodowej w sprawie warunków organizowania kształcenia, wychowania i opieki dla dzieci i młodzieży niepełnosprawnych, niedostosowanych społecznie i zagrożonych niedostosowaniem społecznym (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 2020 poz. 1309).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 xml:space="preserve">Ustawa z dnia 14 grudnia 2016 r. – Prawo oświatowe (Dz.U.2023.0.900 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.)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Ustawa o wspieraniu i resocjalizacji nieletnich.  (</w:t>
      </w:r>
      <w:proofErr w:type="spellStart"/>
      <w:r w:rsidRPr="00901910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901910">
        <w:rPr>
          <w:rFonts w:ascii="Times New Roman" w:eastAsia="Times New Roman" w:hAnsi="Times New Roman" w:cs="Times New Roman"/>
          <w:lang w:eastAsia="pl-PL"/>
        </w:rPr>
        <w:t>. z 2022 r., poz. 1700).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Kodeksu postępowania karnego – art. 304, Kodeksu karnego – art.162,</w:t>
      </w:r>
    </w:p>
    <w:p w:rsidR="00901910" w:rsidRPr="00901910" w:rsidRDefault="00901910" w:rsidP="0090191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01910">
        <w:rPr>
          <w:rFonts w:ascii="Times New Roman" w:eastAsia="Times New Roman" w:hAnsi="Times New Roman" w:cs="Times New Roman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901910" w:rsidRPr="00901910" w:rsidRDefault="00901910" w:rsidP="009019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901910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901910" w:rsidRDefault="00901910" w:rsidP="009019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55A6F" w:rsidRDefault="00755A6F" w:rsidP="007B3D94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Pr="00D975E8" w:rsidRDefault="003623DE" w:rsidP="007B3D94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6B67F3" w:rsidRDefault="00755A6F" w:rsidP="0090191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Dobro i bezpieczeństwo dzieci w Przedszkolu</w:t>
      </w:r>
      <w:r w:rsidR="007B3D9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Publicznym  nr 7 w Dzierżoniowie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</w:p>
    <w:p w:rsidR="006B67F3" w:rsidRDefault="00755A6F" w:rsidP="006B67F3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są priorytetem wszelkich działań podejmowanych przez pracowników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Przedszkola na rzecz dzieci. Pracownik Przedszkola traktuje dziecko z szacunkiem oraz uwzględnia jego potrzeby. Realizując zadania Przedszkola, działa w ramach obowiązującego prawa, obowiązujących </w:t>
      </w:r>
    </w:p>
    <w:p w:rsidR="00755A6F" w:rsidRPr="00D975E8" w:rsidRDefault="00755A6F" w:rsidP="006B67F3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nim przepisów wewnętrznych oraz w ramach posiadanych kompetencji. Niedopuszczalne jest, by pracownik Przedszkola stosował wobec dziecka jakiekolwiek formy przemocy.</w:t>
      </w:r>
    </w:p>
    <w:p w:rsidR="00755A6F" w:rsidRPr="00D975E8" w:rsidRDefault="00755A6F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Niniejszy system ochrony dzieci przed krzywdzeniem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określa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procedury interwencji, działania profilaktyczne, edukacyjne, zasady zapobiegania krzywdzeniu dzieci, a w sytuacji gdy do krzywdzenia doszło – określa zasady zmniejszenia rozmiaru jego skutków poprzez prawidłową i efektywną pomoc dziecku oraz wskazuje odpowiedzialność osób zatrudnionych w Przedszkolu za bezpieczeństwo dzieci do niego uczęszczających.</w:t>
      </w:r>
    </w:p>
    <w:p w:rsidR="00755A6F" w:rsidRPr="00D975E8" w:rsidRDefault="00755A6F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Niniejsze Standardy ochrony małoletnich przed krzywdzeniem zostały opublikowane na stronie internetow</w:t>
      </w:r>
      <w:r w:rsidR="001B106F">
        <w:rPr>
          <w:rFonts w:ascii="Times New Roman" w:eastAsia="Calibri" w:hAnsi="Times New Roman" w:cs="Times New Roman"/>
          <w:kern w:val="0"/>
          <w:sz w:val="24"/>
          <w:szCs w:val="24"/>
        </w:rPr>
        <w:t>ej Przedszkola www</w:t>
      </w:r>
      <w:r w:rsidR="000F00D6">
        <w:rPr>
          <w:rFonts w:ascii="Times New Roman" w:eastAsia="Calibri" w:hAnsi="Times New Roman" w:cs="Times New Roman"/>
          <w:kern w:val="0"/>
          <w:sz w:val="24"/>
          <w:szCs w:val="24"/>
        </w:rPr>
        <w:t>.pp7.dzierzoniow.pl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. Są szeroko promowane wśród całego personelu, rodzic</w:t>
      </w:r>
      <w:r w:rsidR="00662075">
        <w:rPr>
          <w:rFonts w:ascii="Times New Roman" w:eastAsia="Calibri" w:hAnsi="Times New Roman" w:cs="Times New Roman"/>
          <w:kern w:val="0"/>
          <w:sz w:val="24"/>
          <w:szCs w:val="24"/>
        </w:rPr>
        <w:t>ów i dzieci uczęszczających do p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rzedszkola. Poszczególne grupy małoletnich są z poniższymi Standardami aktywnie zapoznawane poprzez prowadzone działania edukacyjne i informacyjne.</w:t>
      </w:r>
    </w:p>
    <w:p w:rsidR="00755A6F" w:rsidRPr="00D975E8" w:rsidRDefault="00755A6F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Default="00755A6F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Default="003623DE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D83E95" w:rsidRPr="00D975E8" w:rsidRDefault="00D83E95" w:rsidP="004B3A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Obszary Standardów Ochrony Małoletnich przed krzywdzeniem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Standardy Ochrony Małoletnich przed krzywdzeniem tworzą bezpieczne i przyjazne środowisko Przedszkola. Obejmują cztery obszary: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Politykę Ochrony Małoletnich, która określa: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bezpiecznej rekrutacji personelu do pracy w Przedszkolu,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bezpiecznych relacji personel – dziecko,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reagowania w Przedszkolu na przypadki podejrzenia, że dziecko doświadcza krzywdzenia,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ochrony wizerunku dziecka i danych osobowych dzieci,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zasady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 mediów elektronicznych,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personel – obszar, który określa: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rekrutacji personelu pracującego z dziećmi w Przedszkolu, w tym obowiązek uzyskiwania danych z Rejestru Sprawców Przestępstw na Tle Seksualnym o każdym członku personelu oraz, gdy jest to dozwolone przepisami obowiązującego prawa, informacji z Krajowego Rejestru Karnego, a kiedy prawo na to nie zezwala, uzyskiwania oświadczenia personelu dotyczącego niekaralności lub braku toczących się postępowań karnych lub dyscyplinarnych za przestępstwa przeciwko wolności seksualnej i obyczajności oraz przestępstwa z użyciem przemocy na szkodę małoletniego,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bezpiecznych relacji personelu Przedszkola z małoletnimi, wskazujące, jakie zachowania na terenie Przedszkola są niedozwolone, a jakie pożądane w kontakcie z dzieckiem,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zapewniania pracownikom podstawowej wiedzy na temat ochrony małoletnich przed krzywdzeniem oraz udzielania pomocy dzieciom w sytuacjach zagrożenia, w zakresie:</w:t>
      </w:r>
    </w:p>
    <w:p w:rsidR="00755A6F" w:rsidRPr="00D975E8" w:rsidRDefault="00755A6F" w:rsidP="00D975E8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rozpoznawania symptomów krzywdzenia dzieci,</w:t>
      </w:r>
    </w:p>
    <w:p w:rsidR="00755A6F" w:rsidRPr="00D975E8" w:rsidRDefault="00755A6F" w:rsidP="00D975E8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procedur interwencji w przypadku podejrzeń krzywdzenia,</w:t>
      </w:r>
    </w:p>
    <w:p w:rsidR="00755A6F" w:rsidRPr="00D975E8" w:rsidRDefault="00755A6F" w:rsidP="00D975E8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odpowiedzialności prawnej pracowników Przedszkola, zobowiązanych do podejmowania interwencji,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zasady przygotowania personelu Przedszkola (pracującego z dziećmi i ich rodzicami/opiekunami) do edukowania: </w:t>
      </w:r>
    </w:p>
    <w:p w:rsidR="00755A6F" w:rsidRPr="00D975E8" w:rsidRDefault="00755A6F" w:rsidP="00D975E8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dzieci na temat ochrony przed przemocą i wykorzystywaniem, </w:t>
      </w:r>
    </w:p>
    <w:p w:rsidR="00755A6F" w:rsidRPr="00D975E8" w:rsidRDefault="00755A6F" w:rsidP="00D975E8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rodziców/opiekunów dzieci na temat wychowania dzieci bez przemocy oraz chronienia ich przed przemocą i wykorzystywaniem,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dysponowania materiałami edukacyjnymi dla dzieci i dla rodziców oraz aktywnego ich wykorzystania,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procedury – obszar określający działania, jakie należy podjąć w sytuacji krzywdzenia dziecka lub zagrożenia jego bezpieczeństwa ze strony personelu Przedszkola, członków rodziny, rówieśników i osób obcych:</w:t>
      </w:r>
    </w:p>
    <w:p w:rsidR="00755A6F" w:rsidRPr="00D975E8" w:rsidRDefault="00755A6F" w:rsidP="00D975E8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dysponowania przez Przedszkole danymi kontaktowymi lokalnych instytucji 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:rsidR="00755A6F" w:rsidRPr="00D975E8" w:rsidRDefault="00755A6F" w:rsidP="00D975E8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eksponowania informacji dla dzieci na temat możliwości uzyskania pomocy w trudnej sytuacji, w tym numerów bezpłatnych telefonów zaufania dla dzieci i młodzieży,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monitoring – obszar, który określa:</w:t>
      </w:r>
    </w:p>
    <w:p w:rsidR="00755A6F" w:rsidRPr="00D975E8" w:rsidRDefault="00755A6F" w:rsidP="00D975E8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weryfikacji przyjętych Standardów Ochrony Małoletnich przed krzywdzeniem – przynajmniej raz w roku, ze szczególnym uwzględnieniem analizy sytuacji związanych z wystąpieniem zagrożenia bezpieczeństwa dzieci,</w:t>
      </w:r>
    </w:p>
    <w:p w:rsidR="00755A6F" w:rsidRPr="00D975E8" w:rsidRDefault="00755A6F" w:rsidP="00D975E8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organizowania przez Przedszkole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konsultacji z dziećmi i ich rodzicami/opiekunami.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II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Słowniczek terminów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2.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Dziecko/małoletni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każda osoba do ukończenia 18. roku życia.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Krzywdzenie dziecka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popełnienie czynu zabronionego lub czynu karalnego na szkodę dziecka, lub zagrożenie dobra dziecka, w tym jego zaniedbanie.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Personel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każdy pracownik Przedszkola bez względu na formę zatrudnienia, w tym współpracownik, stażysta, wolontariusz lub inna osoba, która z racji pełnionej funkcji lub zadań ma (nawet potencjalny) kontakt z dziećmi.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Opiekun dziecka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osoba uprawniona do reprezentacji dziecka, w szczególności jego rodzic lub opiekun prawny, a także rodzic zastępczy.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Instytucja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każda instytucja świadcząca usługi dzieciom lub działająca na rzecz dzieci.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Dyrektor – osoba (lub podmiot), która w strukturze Przedszkola jest uprawniona do podejmowania decyzji.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Zgoda rodzica dziecka oznacza zgodę co najmniej jednego z rodziców dziecka. W przypadku braku porozumienia między rodzicami dziecka konieczne jest poinformowanie rodziców o konieczności rozstrzygnięcia sprawy przez sąd rodzinny.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Osoba odpowiedzialna za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to wyznaczony przez dyrektora Przedszkola pracownik, sprawujący nadzór nad korzystaniem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przez dzieci na terenie Przedszkola oraz nad bezpieczeństwem dzieci w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internecie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Osoba odpowiedzialna za Standardy Ochrony Małoletnich przed krzywdzeniem to wyznaczony przez dyrektora Przedszkola pracownik sprawujący nadzór nad realizacją niniejszych Standardów Ochrony Małoletnich przed krzywdzeniem.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Dane osobowe dziecka to wszelkie informacje umożliwiające identyfikację dziecka.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Rozdział III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Czynniki ryzyka i symptomy krzywdzenia dzieci – zasady rozpoznawania i reagowania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3.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Rekrutacja pracowników Przedszkola odbywa się zgodnie z zasadami bezpiecznej rekrutacji personelu. Zasady Rekrutacji stanowią Załącznik nr 1 do niniejszych Standardów.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Pracownicy znają i stosują zasady bezpiecznych relacji personel – dziecko i dziecko – dziecko ustalone w Przedszkolu. Zasady stanowią Załącznik nr 2 do niniejszych Standardów.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Pracownicy Przedszkola posiadają wiedzę na temat czynników ryzyka i symptomów krzywdzenia dzieci i zwracają na nie uwagę w ramach wykonywanych obowiązków.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Pracownicy Przedszkola monitorują sytuację i dobrostan dziecka.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zidentyfikowania czynników ryzyka pracownicy Przedszkola podejmują rozmowę z rodzicami, przekazując informacje na temat dostępnej oferty wsparcia i motywując ich do szukania dla siebie pomocy.</w:t>
      </w:r>
    </w:p>
    <w:p w:rsidR="00755A6F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623DE" w:rsidRPr="00D975E8" w:rsidRDefault="003623DE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Rozdział IV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Zasady reagowania na przypadki podejrzenia, że małoletni doświadcza krzywdzenia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4.</w:t>
      </w:r>
    </w:p>
    <w:p w:rsidR="00755A6F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powzięcia przez pracownika Przedszkola podejrzenia, że dziecko jest krzywdzone, pracownik ma obowiązek sporządzenia notatki służbowej i przekazania uzyskanej informacji (do wyboru) dyrektorowi Przedszkola / wychowawcy / pedagogowi / psychologowi.</w:t>
      </w:r>
    </w:p>
    <w:p w:rsid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P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5.</w:t>
      </w:r>
    </w:p>
    <w:p w:rsidR="00755A6F" w:rsidRPr="00D975E8" w:rsidRDefault="00755A6F" w:rsidP="00D975E8">
      <w:pPr>
        <w:numPr>
          <w:ilvl w:val="0"/>
          <w:numId w:val="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 uzyskaniu informacji, dyrektor Przedszkola / pedagog / psycholog (do wyboru) wzywa opiekunów dziecka, którego krzywdzenie podejrzewa, i informuje ich o podejrzeniu.</w:t>
      </w:r>
    </w:p>
    <w:p w:rsidR="00755A6F" w:rsidRPr="00D975E8" w:rsidRDefault="00755A6F" w:rsidP="00D975E8">
      <w:pPr>
        <w:numPr>
          <w:ilvl w:val="0"/>
          <w:numId w:val="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Wyznaczona przez dyrektora Przedszkola osoba (np. pedagog) sporządza opis sytuacji przedszkolnej i rodzinnej dziecka na podstawie rozmów z dzieckiem, nauczycielami, wychowawcą i rodzicami oraz opracowuje plan pomocy małoletniemu.</w:t>
      </w:r>
    </w:p>
    <w:p w:rsidR="00755A6F" w:rsidRPr="00D975E8" w:rsidRDefault="00755A6F" w:rsidP="00D975E8">
      <w:pPr>
        <w:numPr>
          <w:ilvl w:val="0"/>
          <w:numId w:val="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Plan pomocy małoletniemu powinien zawierać wskazania dotyczące:</w:t>
      </w:r>
    </w:p>
    <w:p w:rsidR="00755A6F" w:rsidRPr="00D975E8" w:rsidRDefault="00755A6F" w:rsidP="00D975E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podjęcia przez Przedszkole działań w celu zapewnienia dziecku bezpieczeństwa, w tym zgłoszenie podejrzenia krzywdzenia do odpowiedniej instytucji,</w:t>
      </w:r>
    </w:p>
    <w:p w:rsidR="00755A6F" w:rsidRPr="00D975E8" w:rsidRDefault="00755A6F" w:rsidP="00D975E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wsparcia, jakie zaoferuje dziecku Przedszkole,</w:t>
      </w:r>
    </w:p>
    <w:p w:rsidR="00755A6F" w:rsidRPr="00D975E8" w:rsidRDefault="00755A6F" w:rsidP="00D975E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skierowania dziecka do specjalistycznej placówki pomocy dziecku, jeżeli istnieje taka potrzeba.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6.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bardziej skomplikowanych przypadkach (dotyczących np. wykorzystywania seksualnego lub znęcania się fizycznego i psychicznego o dużym nasileniu) dyrektor Przedszkola powołuje zespół interwencyjny, w skład którego mogą wejść: pedagog/psycholog, wychowawca dziecka, dyrektor Przedszkola, inni pracownicy mający wiedzę na temat skutków krzywdzenia dziecka lub o krzywdzonym dziecku.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Zespół interwencyjny sporządza plan pomocy małoletniemu, spełniający wymogi określone w § 5 pkt 3 niniejszych Standardów, na podstawie opisu sporządzonego przez pedagoga/psychologa przedszkolnego oraz innych, uzyskanych przez członków zespołu, informacji.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gdy podejrzenie krzywdzenia zgłoszą rodzice/opiekunowie dziecka, dyrektor Przedszkola jest zobowiązany powołać zespół interwencyjny.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Zespół, o którym mowa w punkcie 3, wzywa rodziców/opiekunów dziecka na spotkanie wyjaśniające, podczas którego może zaproponować zdiagnozowanie zgłaszanego podejrzenia w zewnętrznej, bezstronnej instytucji. Ze spotkania sporządza się protokół.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7.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Sporządzony przez zespół interwencyjny plan pomocy małoletniemu wraz z zaleceniem współpracy przy jego realizacji przedstawiany jest rodzicom/opiekunom przez pedagoga/psychologa.</w:t>
      </w:r>
    </w:p>
    <w:p w:rsidR="002D4351" w:rsidRPr="002D4351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2D4351">
        <w:rPr>
          <w:rFonts w:ascii="Times New Roman" w:eastAsia="Calibri" w:hAnsi="Times New Roman" w:cs="Times New Roman"/>
          <w:kern w:val="0"/>
          <w:sz w:val="24"/>
          <w:szCs w:val="24"/>
        </w:rPr>
        <w:t xml:space="preserve">Pedagog/psycholog informuje rodziców/opiekunów o obowiązku Przedszkola – jako instytucji – zgłoszenia podejrzenia krzywdzenia małoletniego do odpowiedniej instytucji (prokuratura, policja lub sąd rodzinny, ośrodek pomocy społecznej bądź przewodniczący zespołu interdyscyplinarnego – procedura „Niebieskiej Karty” – w zależności od zdiagnozowanego typu krzywdzenia i skorelowanej z nim interwencji). </w:t>
      </w:r>
    </w:p>
    <w:p w:rsidR="00755A6F" w:rsidRPr="002D4351" w:rsidRDefault="00755A6F" w:rsidP="002D4351">
      <w:pPr>
        <w:spacing w:after="0" w:line="360" w:lineRule="auto"/>
        <w:ind w:left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2D4351">
        <w:rPr>
          <w:rFonts w:ascii="Times New Roman" w:eastAsia="Calibri" w:hAnsi="Times New Roman" w:cs="Times New Roman"/>
          <w:kern w:val="0"/>
          <w:sz w:val="24"/>
          <w:szCs w:val="24"/>
        </w:rPr>
        <w:t>Po poinformowaniu rodziców/opiekunów małoletniego przez pedagoga/psychologa – zgodnie z punktem poprzedzającym – dyrektor Przedszkola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Dalszy tok postępowania leży w kompetencjach instytucji wskazanych w punkcie 3.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gdy podejrzenie krzywdzenia zgłosili rodzice/opiekunowie małoletniego, a podejrzenie to nie zostało potwierdzone – Przedszkole informuje o tym fakcie rodziców/opiekunów dziecka na piśmie.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8.</w:t>
      </w:r>
    </w:p>
    <w:p w:rsidR="00755A6F" w:rsidRPr="00D975E8" w:rsidRDefault="00755A6F" w:rsidP="00D975E8">
      <w:pPr>
        <w:numPr>
          <w:ilvl w:val="0"/>
          <w:numId w:val="7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 przebiegu interwencji sporządza się kartę interwencji, której wzór stanowi Załącznik nr 3 do niniejszych Standardów. Kartę tę załącza się do dokumentacji dziecka w Przedszkolu.</w:t>
      </w:r>
    </w:p>
    <w:p w:rsidR="00D76FF4" w:rsidRDefault="00755A6F" w:rsidP="00D76FF4">
      <w:pPr>
        <w:numPr>
          <w:ilvl w:val="0"/>
          <w:numId w:val="7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Wszyscy pracownicy Przedszkola i inne osoby, które w związku z wykonywaniem obowiązków służbowych podjęły informację o krzywdzeniu dziecka lub informacje z tym związane, są zobowiązani do zachowania tych informacji w tajemnicy, wyłączając informacje przekazywane uprawnionym instytucjom w ramach działań interwencyjnych</w:t>
      </w:r>
    </w:p>
    <w:p w:rsidR="00755A6F" w:rsidRDefault="00D76FF4" w:rsidP="00D76FF4">
      <w:pPr>
        <w:spacing w:after="0" w:line="360" w:lineRule="auto"/>
        <w:ind w:left="357"/>
        <w:contextualSpacing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                                                           </w:t>
      </w:r>
      <w:r w:rsidR="00755A6F" w:rsidRPr="00D76FF4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V</w:t>
      </w:r>
    </w:p>
    <w:p w:rsidR="00D76FF4" w:rsidRDefault="00D76FF4" w:rsidP="00D76FF4">
      <w:pPr>
        <w:spacing w:after="0" w:line="360" w:lineRule="auto"/>
        <w:ind w:left="357"/>
        <w:contextualSpacing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Uszczegółowienie działań pracowników przedszkola w oparciu o Standardy</w:t>
      </w:r>
    </w:p>
    <w:p w:rsidR="00D76FF4" w:rsidRPr="00D76FF4" w:rsidRDefault="003E5C08" w:rsidP="00D76FF4">
      <w:pPr>
        <w:spacing w:after="0" w:line="360" w:lineRule="auto"/>
        <w:ind w:left="357"/>
        <w:contextualSpacing/>
        <w:rPr>
          <w:rFonts w:ascii="Times New Roman" w:eastAsia="Calibri" w:hAnsi="Times New Roman" w:cs="Times New Roman"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</w:p>
    <w:p w:rsidR="00D76FF4" w:rsidRPr="001F3985" w:rsidRDefault="00D76FF4" w:rsidP="00D76FF4">
      <w:pPr>
        <w:spacing w:after="0" w:line="360" w:lineRule="auto"/>
        <w:ind w:left="357"/>
        <w:contextualSpacing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1F3985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W kontaktach z wychowankami:</w:t>
      </w:r>
    </w:p>
    <w:p w:rsidR="00D76FF4" w:rsidRDefault="00DA5E13" w:rsidP="00D76FF4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Pracownicy placówki zobowiązani są do odnoszenia się z szacunkiem do dziecka.</w:t>
      </w:r>
    </w:p>
    <w:p w:rsidR="00DA5E13" w:rsidRDefault="00DA5E13" w:rsidP="00D76FF4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Pracownicy zobowiązani są do spokojnego tłumaczenia dziecku oraz rozmowy z pozycji dziecka (kontakt wzrokowy).</w:t>
      </w:r>
    </w:p>
    <w:p w:rsidR="00DA5E13" w:rsidRDefault="00DA5E13" w:rsidP="00D76FF4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Personel placówki pamięta, że pierwszymi i głównymi wychowawcami dzieci są rodzice / opiekunowie prawni, szanuje ich prawa oraz wspomaga</w:t>
      </w:r>
      <w:r w:rsidR="000D3D91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procesie wychowania.</w:t>
      </w:r>
    </w:p>
    <w:p w:rsidR="000D3D91" w:rsidRDefault="000D3D91" w:rsidP="00D76FF4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Pracownicy przedszkola traktują każde dziecko indywidualnie, starając się zrozumieć jego potrzeby i wspomagają jego możliwości.</w:t>
      </w:r>
    </w:p>
    <w:p w:rsidR="000D3D91" w:rsidRDefault="000D3D91" w:rsidP="00D76FF4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Poprzez działania pedagogiczne i własną postawę , wspomagają dziecko w procesie integralnego rozwoju oraz czynią je współuczestnikiem  i współtwórcą tego procesu. </w:t>
      </w:r>
    </w:p>
    <w:p w:rsidR="000D3D91" w:rsidRDefault="000D3D91" w:rsidP="00D76FF4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Stosunek pracowników do dziecka cechuje: życzliwość </w:t>
      </w:r>
      <w:r w:rsidR="003847F5">
        <w:rPr>
          <w:rFonts w:ascii="Times New Roman" w:eastAsia="Calibri" w:hAnsi="Times New Roman" w:cs="Times New Roman"/>
          <w:kern w:val="0"/>
          <w:sz w:val="24"/>
          <w:szCs w:val="24"/>
        </w:rPr>
        <w:t xml:space="preserve">, wyrozumiałość i </w:t>
      </w:r>
      <w:r w:rsidR="003E5C08">
        <w:rPr>
          <w:rFonts w:ascii="Times New Roman" w:eastAsia="Calibri" w:hAnsi="Times New Roman" w:cs="Times New Roman"/>
          <w:kern w:val="0"/>
          <w:sz w:val="24"/>
          <w:szCs w:val="24"/>
        </w:rPr>
        <w:t xml:space="preserve">cierpliwość , a jednocześnie stanowczość i konsekwencja </w:t>
      </w:r>
      <w:r w:rsidR="00D857E5">
        <w:rPr>
          <w:rFonts w:ascii="Times New Roman" w:eastAsia="Calibri" w:hAnsi="Times New Roman" w:cs="Times New Roman"/>
          <w:kern w:val="0"/>
          <w:sz w:val="24"/>
          <w:szCs w:val="24"/>
        </w:rPr>
        <w:t>w stosowaniu ustalonych kryteriów wymagań.</w:t>
      </w:r>
    </w:p>
    <w:p w:rsidR="00D857E5" w:rsidRDefault="00D857E5" w:rsidP="00D857E5">
      <w:pPr>
        <w:pStyle w:val="Akapitzlist"/>
        <w:spacing w:after="0" w:line="360" w:lineRule="auto"/>
        <w:ind w:left="1077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857E5" w:rsidRDefault="00D857E5" w:rsidP="00D857E5">
      <w:pPr>
        <w:spacing w:after="0" w:line="360" w:lineRule="auto"/>
        <w:ind w:left="717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857E5">
        <w:rPr>
          <w:rFonts w:ascii="Times New Roman" w:eastAsia="Calibri" w:hAnsi="Times New Roman" w:cs="Times New Roman"/>
          <w:b/>
          <w:kern w:val="0"/>
          <w:sz w:val="24"/>
          <w:szCs w:val="24"/>
        </w:rPr>
        <w:t>Samoobsługa , higiena, posiłki:</w:t>
      </w:r>
    </w:p>
    <w:p w:rsidR="00D857E5" w:rsidRDefault="00D857E5" w:rsidP="00D857E5">
      <w:pPr>
        <w:pStyle w:val="Akapitzlist"/>
        <w:numPr>
          <w:ilvl w:val="0"/>
          <w:numId w:val="26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Pracownik w razie potrzeby pomaga dzieciom podczas posiłków, ubrania </w:t>
      </w:r>
    </w:p>
    <w:p w:rsidR="00D857E5" w:rsidRDefault="00D857E5" w:rsidP="00D857E5">
      <w:pPr>
        <w:pStyle w:val="Akapitzlist"/>
        <w:spacing w:after="0" w:line="360" w:lineRule="auto"/>
        <w:ind w:left="1440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i rozbierania się dziecka.</w:t>
      </w:r>
    </w:p>
    <w:p w:rsidR="00D857E5" w:rsidRDefault="00D857E5" w:rsidP="00D857E5">
      <w:pPr>
        <w:pStyle w:val="Akapitzlist"/>
        <w:numPr>
          <w:ilvl w:val="0"/>
          <w:numId w:val="26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Pracownik uczestniczy w posiłkach , nadzoruje ich przebieg , zachęca dzieci do ich spożywania , namawiania do samodzielności, w razie potrzeby pomaga dziecku.</w:t>
      </w:r>
    </w:p>
    <w:p w:rsidR="00D857E5" w:rsidRDefault="00D857E5" w:rsidP="00D857E5">
      <w:pPr>
        <w:pStyle w:val="Akapitzlist"/>
        <w:numPr>
          <w:ilvl w:val="0"/>
          <w:numId w:val="26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Niedopuszczalne jest zmuszanie dziecka do jedzenia.</w:t>
      </w:r>
    </w:p>
    <w:p w:rsidR="00D857E5" w:rsidRDefault="00D857E5" w:rsidP="00D857E5">
      <w:pPr>
        <w:pStyle w:val="Akapitzlist"/>
        <w:numPr>
          <w:ilvl w:val="0"/>
          <w:numId w:val="26"/>
        </w:num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Pracownik nadzoruje czynności higieniczne, zachęca dzieci do samodzielnego ich wykonywania, a w razie potrzeby </w:t>
      </w:r>
      <w:r w:rsidR="001F3985">
        <w:rPr>
          <w:rFonts w:ascii="Times New Roman" w:eastAsia="Calibri" w:hAnsi="Times New Roman" w:cs="Times New Roman"/>
          <w:kern w:val="0"/>
          <w:sz w:val="24"/>
          <w:szCs w:val="24"/>
        </w:rPr>
        <w:t>pomaga  np. przy myciu rąk , korzystania z toalety, czyszczeniu nosa lub innych czynnościach higienicznych.</w:t>
      </w:r>
    </w:p>
    <w:p w:rsidR="001F3985" w:rsidRDefault="001F3985" w:rsidP="001F398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F3985" w:rsidRDefault="001F3985" w:rsidP="001F3985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F3985" w:rsidRDefault="001F3985" w:rsidP="001F3985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F3985" w:rsidRPr="001F3985" w:rsidRDefault="001F3985" w:rsidP="001F3985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12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Kontakt fizyczny w relacji dziecko – pracownik przedszkola: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Przedszkole zapewnia bezpieczne warunki przebywania, w tym ochronę zdrowia dziecka w przedszkolu.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zajęć i zabaw personel przedszkola ma prawo przytulać dziecko, sadzać je na kolanach, trzymać na rękach, bezpośrednio pomagać dziecku w wykonywaniu ćwiczeń sprawnościowych, zadań ruchowych oraz zajęć manualnych – tylko za zgodą dziecka i z jego inicjatywy.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zagrożenia wypadkiem, kontuzją, urazem, itp., personel przedszkola ma prawo: zdecydowanie, ale nie gwałtowanie odsunąć dziecko od źródła zagrożenia, wyprowadzić dziecko lub przenieść je w bezpieczne miejsce, stanowczo, ale nie gwałtownie odebrać dziecku przedmiot zagrażający jego zdrowiu, o ile okoliczności pozwolą, powinien wyjaśnić dziecku przyczyny swoich działań.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Na wypadek sytuacji ratowania zdrowia i życia dziecka wszyscy pracownicy placówki (są przeszkalani w zakresie udzielania pierwszej pomocy oraz stosują odpowiednią procedurę obowiązującą w przedszkolu) mają prawo i obowiązek w tych okolicznościach udzielić bezpośredniej pomocy dziecku.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wykonywania czynności pielęgnacyjnych personel przedszkola: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ma obowiązek wykonywać wszystkie czynności pielęgnacyjne przy dziecku (takie jak mycie i pielęgnacja intymnych okolic ciała dziecka, np. w sytuacji, gdy dziecko się zanieczyści/zmoczy – zmiana bielizny, ubrania), ma też obowiązek systematycznie dbać o czystość rąk i buzi dziecka,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 zależności od stopnia samodzielności dziecka personel przedszkola wyręcza je w działaniach samoobsługowych, pomaga lub tylko kontroluje, a także wspiera wysiłki dziecka, zawsze uprzedza dziecko o potrzebie i konieczności wykonania przy nim danej czynności,  a same czynności pielęgnacyjne wykonuje w sposób delikatny, spokojnie, bez pośpiechu – tak, aby dziecko czuło się w tych sytuacjach bezpiecznie,</w:t>
      </w:r>
    </w:p>
    <w:p w:rsidR="001F3985" w:rsidRPr="001F3985" w:rsidRDefault="001F3985" w:rsidP="001F3985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za zmoczenie się czy zanieczyszczenie dziecko nigdy nie jest z karane, zawstydzane, ośmieszane.</w:t>
      </w:r>
    </w:p>
    <w:p w:rsidR="001F3985" w:rsidRPr="001F3985" w:rsidRDefault="001F3985" w:rsidP="001F3985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sytuacjach: rozbierania, przebierania się, ubierania personel placówki:</w:t>
      </w:r>
    </w:p>
    <w:p w:rsidR="001F3985" w:rsidRPr="001F3985" w:rsidRDefault="001F3985" w:rsidP="001F3985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dzieci bardziej samodzielnych służy im pomocą za ich zgodą,</w:t>
      </w:r>
    </w:p>
    <w:p w:rsidR="001F3985" w:rsidRPr="001F3985" w:rsidRDefault="001F3985" w:rsidP="001F3985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dzieciom mniej zaradnym w w/w czynnościach pomaga w większym stopniu lub całkowicie je w nich wyręcza,</w:t>
      </w:r>
    </w:p>
    <w:p w:rsidR="001F3985" w:rsidRPr="001F3985" w:rsidRDefault="001F3985" w:rsidP="001F3985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te czynności wykonuje w sposób delikatny, spokojnie, bez zbędnego pośpiechu, dbając o komfort dziecka.</w:t>
      </w:r>
    </w:p>
    <w:p w:rsidR="001F3985" w:rsidRPr="001F3985" w:rsidRDefault="001F3985" w:rsidP="001F398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857E5" w:rsidRDefault="00D857E5" w:rsidP="001F3985">
      <w:pPr>
        <w:spacing w:after="0" w:line="360" w:lineRule="auto"/>
        <w:ind w:left="717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F3985" w:rsidRDefault="001F3985" w:rsidP="001F3985">
      <w:pPr>
        <w:spacing w:after="0" w:line="360" w:lineRule="auto"/>
        <w:ind w:left="717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F3985" w:rsidRDefault="001F3985" w:rsidP="001F3985">
      <w:pPr>
        <w:spacing w:after="0" w:line="276" w:lineRule="auto"/>
        <w:ind w:left="717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F3985" w:rsidRDefault="001F3985" w:rsidP="00D857E5">
      <w:pPr>
        <w:spacing w:after="0" w:line="360" w:lineRule="auto"/>
        <w:ind w:left="717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1F3985" w:rsidRPr="00D857E5" w:rsidRDefault="001F3985" w:rsidP="00D857E5">
      <w:pPr>
        <w:spacing w:after="0" w:line="360" w:lineRule="auto"/>
        <w:ind w:left="717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76FF4" w:rsidRPr="00D975E8" w:rsidRDefault="00D76FF4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VI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Zasady ochrony wizerunku dziecka i danych osobowych małoletnich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9.</w:t>
      </w:r>
    </w:p>
    <w:p w:rsidR="00755A6F" w:rsidRPr="00D975E8" w:rsidRDefault="00755A6F" w:rsidP="00D975E8">
      <w:pPr>
        <w:numPr>
          <w:ilvl w:val="0"/>
          <w:numId w:val="8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Przedszkole, uznając prawo dziecka do prywatności i ochrony dóbr osobistych, zapewnia ochronę wizerunku dziecka, zapewnia najwyższe standardy ochrony danych osobowych małoletnich zgodnie z obowiązującymi przepisami prawa.</w:t>
      </w:r>
    </w:p>
    <w:p w:rsidR="00755A6F" w:rsidRPr="00D975E8" w:rsidRDefault="00755A6F" w:rsidP="00D975E8">
      <w:pPr>
        <w:numPr>
          <w:ilvl w:val="0"/>
          <w:numId w:val="8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Wytyczne dotyczące zasad ochrony wizerunku dziecka i danych osobowych dzieci stanowią Załącznik nr 4 do niniejszych Standardów.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10.</w:t>
      </w:r>
    </w:p>
    <w:p w:rsidR="00755A6F" w:rsidRPr="00D975E8" w:rsidRDefault="00755A6F" w:rsidP="00D975E8">
      <w:pPr>
        <w:numPr>
          <w:ilvl w:val="0"/>
          <w:numId w:val="9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Pracownikowi Przedszkola nie wolno umożliwiać przedstawicielom mediów utrwalania wizerunku dziecka (filmowanie, fotografowanie, nagrywanie głosu dziecka) na jego terenie bez pisemnej zgody rodzica lub opiekuna prawnego dziecka.</w:t>
      </w:r>
    </w:p>
    <w:p w:rsidR="00755A6F" w:rsidRPr="00D975E8" w:rsidRDefault="00755A6F" w:rsidP="00D975E8">
      <w:pPr>
        <w:numPr>
          <w:ilvl w:val="0"/>
          <w:numId w:val="9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celu uzyskania zgody, o której mowa w punkcie 1, pracownik Przedszkola może skontaktować się z opiekunem dziecka, by uzyskać zgodę na nieodpłatne wykorzystanie zarejestrowanego wizerunku dziecka i określić, w jakim kontekście będzie wykorzystywany, np. że umieszczony zostanie na platformie YouTube w celach promocyjnych lub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na stronie internetowej Przedszkola (niniejsza zgoda obejmuje wszelkie formy publikacji, w szczególności plakaty reklamowe, ulotki, drukowane materiały promocyjne, reklamę w gazetach i czasopismach oraz w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internecie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itp.), lub ustalić procedurę uzyskania zgody. Niedopuszczalne jest podanie przedstawicielowi mediów danych kontaktowych do opiekuna dziecka – bez wiedzy i zgody tego opiekuna. 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11.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Upublicznienie przez pracownika Przedszkola wizerunku dziecka utrwalonego w jakiejkolwiek formie (fotografia, nagranie audio-wideo) wymaga pisemnej zgody rodzica lub opiekuna prawnego dziecka. 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Uwaga!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Jeżeli wizerunek dziecka stanowi jedynie szczegół całości, takiej jak: zgromadzenie, krajobraz, publiczna impreza, zgoda rodzica lub opiekuna prawnego na utrwalanie wizerunku dziecka nie jest wymagana.</w:t>
      </w:r>
    </w:p>
    <w:p w:rsidR="00755A6F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P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VI</w:t>
      </w:r>
      <w:r w:rsidR="001F3985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Zasady bezpiecznego korzystania z </w:t>
      </w:r>
      <w:proofErr w:type="spellStart"/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i mediów elektronicznych w Przedszkolu</w:t>
      </w:r>
    </w:p>
    <w:p w:rsidR="00755A6F" w:rsidRPr="00D975E8" w:rsidRDefault="00755A6F" w:rsidP="00D975E8">
      <w:pPr>
        <w:spacing w:after="0" w:line="36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12.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Przedszkole, zapewniając dzieciom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, podejmuje działania zabezpieczające małoletnich przed dostępem do treści, które mogą stanowić zagrożenie dla ich prawidłowego rozwoju. W szczególności instaluje i aktualizuje oprogramowanie zabezpieczające. Zasady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 mediów elektronicznych stanowią Załącznik nr 5 do niniejszych Standardów.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Na terenie Przedszkola dostęp dziecka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możliwy jest tylko pod nadzorem pracownika Przedszkola na zajęciach komputerowych.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W przypadku gdy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Przedszkolu realizowany jest pod nadzorem pracownika Przedszkola jest on zobowiązany informować dzieci o zasadach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oraz czuwać nad ich bezpieczeństwem podczas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czasie zajęć.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Osoba odpowiedzialna za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Przedszkolu przeprowadza z dziećmi cykliczne szkolenia dotyczące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2D4351" w:rsidRDefault="002D4351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C01E62" w:rsidRDefault="00C01E62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C01E62" w:rsidRDefault="00C01E62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C01E62" w:rsidRDefault="00C01E62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2D4351" w:rsidRPr="00D975E8" w:rsidRDefault="002D4351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Rozdział VII</w:t>
      </w:r>
      <w:r w:rsidR="001F3985">
        <w:rPr>
          <w:rFonts w:ascii="Times New Roman" w:eastAsia="Calibri" w:hAnsi="Times New Roman" w:cs="Times New Roman"/>
          <w:b/>
          <w:kern w:val="0"/>
          <w:sz w:val="24"/>
          <w:szCs w:val="24"/>
        </w:rPr>
        <w:t>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Monitoring stosowania Standarów Ochrony Małoletnich przed krzywdzeniem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14.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Dy</w:t>
      </w:r>
      <w:r w:rsidR="002D4351">
        <w:rPr>
          <w:rFonts w:ascii="Times New Roman" w:eastAsia="Calibri" w:hAnsi="Times New Roman" w:cs="Times New Roman"/>
          <w:kern w:val="0"/>
          <w:sz w:val="24"/>
          <w:szCs w:val="24"/>
        </w:rPr>
        <w:t>rektor</w:t>
      </w:r>
      <w:r w:rsidR="001C325A">
        <w:rPr>
          <w:rFonts w:ascii="Times New Roman" w:eastAsia="Calibri" w:hAnsi="Times New Roman" w:cs="Times New Roman"/>
          <w:kern w:val="0"/>
          <w:sz w:val="24"/>
          <w:szCs w:val="24"/>
        </w:rPr>
        <w:t xml:space="preserve"> Prze</w:t>
      </w:r>
      <w:r w:rsidR="00177352">
        <w:rPr>
          <w:rFonts w:ascii="Times New Roman" w:eastAsia="Calibri" w:hAnsi="Times New Roman" w:cs="Times New Roman"/>
          <w:kern w:val="0"/>
          <w:sz w:val="24"/>
          <w:szCs w:val="24"/>
        </w:rPr>
        <w:t>dszkola wyznacza Aleksandre Lorę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na osobę odpowiedzialną za realizację i propagowanie Standardów Ochrony Małoletnich przed krzywdzeniem w Przedszkolu.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Osoba, o której mowa w punkcie 1, jest odpowiedzialna za monitorowanie realizacji Standardów, za reagowanie na sygnały naruszenia Standardów, prowadzenie rejestru zgłoszeń oraz za proponowanie zmian w Standardach.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Osoba odpowiedzialna za realizację i propagowanie Standardów ochrony małoletnich przeprowadza wśród pracowników Przedszkola, raz na 12 miesięcy, ankietę monitorującą poziom realizacji Standardów. W ankiecie pracownicy mogą proponować zmiany oraz wskazywać naruszenia Standardów.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Na podstawie przeprowadzonej ankiety osoba odpowiedzialna za realizację i propagowanie Standardów Ochrony Małoletnich sporządza raport z monitoringu, który następnie przekazuje dyrektorowi Przedszkola.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Dyrektor Przedszkola na podstawie otrzymanego raportu wprowadza do </w:t>
      </w:r>
      <w:r w:rsidRPr="00D975E8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Standardów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niezbędne zmiany i ogłasza je pracownikom, dzieciom i ich rodzicom/opiekunom.</w:t>
      </w:r>
    </w:p>
    <w:p w:rsidR="00755A6F" w:rsidRPr="00D975E8" w:rsidRDefault="00755A6F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C01E62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IX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Przepisy końcowe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15.</w:t>
      </w:r>
    </w:p>
    <w:p w:rsidR="00755A6F" w:rsidRPr="00D975E8" w:rsidRDefault="00755A6F" w:rsidP="00D975E8">
      <w:pPr>
        <w:numPr>
          <w:ilvl w:val="0"/>
          <w:numId w:val="1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Niniejsze Standardy Ochrony Małoletnich przed krzywdzeniem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wchodzą w życie z dniem ogłoszenia.</w:t>
      </w:r>
    </w:p>
    <w:p w:rsidR="00755A6F" w:rsidRPr="00D975E8" w:rsidRDefault="00755A6F" w:rsidP="00D975E8">
      <w:pPr>
        <w:numPr>
          <w:ilvl w:val="0"/>
          <w:numId w:val="1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Ogłoszenie Standarów następuje poprzez wywieszenie na tablicy ogłoszeń lub w innym widocznym miejscu w siedzibie Przedszkola lub poprzez przesłanie tekstu Standardów pracownikom i rodzicom dzieci drogą elektroniczną, lub zamieszczenie na stronie internetowej Przedszkola oraz wywieszenie w wersji skróconej – przeznaczonej dla dzieci.</w:t>
      </w:r>
    </w:p>
    <w:p w:rsidR="00755A6F" w:rsidRPr="00D975E8" w:rsidRDefault="00755A6F" w:rsidP="00D975E8">
      <w:pPr>
        <w:spacing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sectPr w:rsidR="00755A6F" w:rsidRPr="00D975E8" w:rsidSect="00830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E10"/>
    <w:multiLevelType w:val="hybridMultilevel"/>
    <w:tmpl w:val="F716D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70FAA"/>
    <w:multiLevelType w:val="hybridMultilevel"/>
    <w:tmpl w:val="41EEC71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9F0FC9"/>
    <w:multiLevelType w:val="hybridMultilevel"/>
    <w:tmpl w:val="B052CC90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043AD3"/>
    <w:multiLevelType w:val="hybridMultilevel"/>
    <w:tmpl w:val="AFAE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31779"/>
    <w:multiLevelType w:val="multilevel"/>
    <w:tmpl w:val="42FAC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F73296"/>
    <w:multiLevelType w:val="hybridMultilevel"/>
    <w:tmpl w:val="A7C85456"/>
    <w:lvl w:ilvl="0" w:tplc="C3AC3D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E3CA3"/>
    <w:multiLevelType w:val="hybridMultilevel"/>
    <w:tmpl w:val="21FE944C"/>
    <w:lvl w:ilvl="0" w:tplc="066CB22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B4429F"/>
    <w:multiLevelType w:val="hybridMultilevel"/>
    <w:tmpl w:val="7F288EC2"/>
    <w:lvl w:ilvl="0" w:tplc="E7C6571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50A45"/>
    <w:multiLevelType w:val="hybridMultilevel"/>
    <w:tmpl w:val="320A27C4"/>
    <w:lvl w:ilvl="0" w:tplc="0DE0BF1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877287B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74B4C"/>
    <w:multiLevelType w:val="hybridMultilevel"/>
    <w:tmpl w:val="9972243C"/>
    <w:lvl w:ilvl="0" w:tplc="DE342CF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A59DF"/>
    <w:multiLevelType w:val="hybridMultilevel"/>
    <w:tmpl w:val="3462F722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551194D"/>
    <w:multiLevelType w:val="hybridMultilevel"/>
    <w:tmpl w:val="6AF259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61E5299"/>
    <w:multiLevelType w:val="hybridMultilevel"/>
    <w:tmpl w:val="FC80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E3A6B"/>
    <w:multiLevelType w:val="hybridMultilevel"/>
    <w:tmpl w:val="55B8F742"/>
    <w:lvl w:ilvl="0" w:tplc="4C443AF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59C3B2C"/>
    <w:multiLevelType w:val="hybridMultilevel"/>
    <w:tmpl w:val="20E42A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6526E25"/>
    <w:multiLevelType w:val="hybridMultilevel"/>
    <w:tmpl w:val="BB02B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965E2B"/>
    <w:multiLevelType w:val="hybridMultilevel"/>
    <w:tmpl w:val="B8647C1A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4AEF072C"/>
    <w:multiLevelType w:val="hybridMultilevel"/>
    <w:tmpl w:val="47F86F48"/>
    <w:lvl w:ilvl="0" w:tplc="2884BE4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3C4EBB"/>
    <w:multiLevelType w:val="hybridMultilevel"/>
    <w:tmpl w:val="62EEC30A"/>
    <w:lvl w:ilvl="0" w:tplc="44222B3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93556"/>
    <w:multiLevelType w:val="hybridMultilevel"/>
    <w:tmpl w:val="A2067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071FBE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9744C"/>
    <w:multiLevelType w:val="hybridMultilevel"/>
    <w:tmpl w:val="664CF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472718"/>
    <w:multiLevelType w:val="hybridMultilevel"/>
    <w:tmpl w:val="E6061CC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B5467A8"/>
    <w:multiLevelType w:val="hybridMultilevel"/>
    <w:tmpl w:val="C44C0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B116E7"/>
    <w:multiLevelType w:val="hybridMultilevel"/>
    <w:tmpl w:val="9E466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E26515"/>
    <w:multiLevelType w:val="hybridMultilevel"/>
    <w:tmpl w:val="9E140110"/>
    <w:lvl w:ilvl="0" w:tplc="3672268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63805F1B"/>
    <w:multiLevelType w:val="multilevel"/>
    <w:tmpl w:val="92067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6520C7"/>
    <w:multiLevelType w:val="hybridMultilevel"/>
    <w:tmpl w:val="6E2282BA"/>
    <w:lvl w:ilvl="0" w:tplc="7368BED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CC29E5"/>
    <w:multiLevelType w:val="hybridMultilevel"/>
    <w:tmpl w:val="894A7C2E"/>
    <w:lvl w:ilvl="0" w:tplc="92D8E1A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4"/>
  </w:num>
  <w:num w:numId="5">
    <w:abstractNumId w:val="29"/>
  </w:num>
  <w:num w:numId="6">
    <w:abstractNumId w:val="3"/>
  </w:num>
  <w:num w:numId="7">
    <w:abstractNumId w:val="22"/>
  </w:num>
  <w:num w:numId="8">
    <w:abstractNumId w:val="28"/>
  </w:num>
  <w:num w:numId="9">
    <w:abstractNumId w:val="5"/>
  </w:num>
  <w:num w:numId="10">
    <w:abstractNumId w:val="18"/>
  </w:num>
  <w:num w:numId="11">
    <w:abstractNumId w:val="10"/>
  </w:num>
  <w:num w:numId="12">
    <w:abstractNumId w:val="0"/>
  </w:num>
  <w:num w:numId="13">
    <w:abstractNumId w:val="19"/>
  </w:num>
  <w:num w:numId="14">
    <w:abstractNumId w:val="25"/>
  </w:num>
  <w:num w:numId="15">
    <w:abstractNumId w:val="21"/>
  </w:num>
  <w:num w:numId="16">
    <w:abstractNumId w:val="11"/>
  </w:num>
  <w:num w:numId="17">
    <w:abstractNumId w:val="2"/>
  </w:num>
  <w:num w:numId="18">
    <w:abstractNumId w:val="9"/>
  </w:num>
  <w:num w:numId="19">
    <w:abstractNumId w:val="24"/>
  </w:num>
  <w:num w:numId="20">
    <w:abstractNumId w:val="20"/>
  </w:num>
  <w:num w:numId="21">
    <w:abstractNumId w:val="27"/>
  </w:num>
  <w:num w:numId="22">
    <w:abstractNumId w:val="17"/>
  </w:num>
  <w:num w:numId="23">
    <w:abstractNumId w:val="26"/>
  </w:num>
  <w:num w:numId="24">
    <w:abstractNumId w:val="16"/>
  </w:num>
  <w:num w:numId="25">
    <w:abstractNumId w:val="1"/>
  </w:num>
  <w:num w:numId="26">
    <w:abstractNumId w:val="23"/>
  </w:num>
  <w:num w:numId="27">
    <w:abstractNumId w:val="4"/>
  </w:num>
  <w:num w:numId="28">
    <w:abstractNumId w:val="13"/>
  </w:num>
  <w:num w:numId="29">
    <w:abstractNumId w:val="15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savePreviewPicture/>
  <w:compat/>
  <w:rsids>
    <w:rsidRoot w:val="00755A6F"/>
    <w:rsid w:val="00077ED1"/>
    <w:rsid w:val="000C02C1"/>
    <w:rsid w:val="000D3D91"/>
    <w:rsid w:val="000F00D6"/>
    <w:rsid w:val="001366A1"/>
    <w:rsid w:val="00177352"/>
    <w:rsid w:val="001B106F"/>
    <w:rsid w:val="001C325A"/>
    <w:rsid w:val="001F3985"/>
    <w:rsid w:val="002705DE"/>
    <w:rsid w:val="002C231C"/>
    <w:rsid w:val="002D4351"/>
    <w:rsid w:val="003623DE"/>
    <w:rsid w:val="00380D3B"/>
    <w:rsid w:val="003847F5"/>
    <w:rsid w:val="003E5C08"/>
    <w:rsid w:val="004B3A76"/>
    <w:rsid w:val="00662075"/>
    <w:rsid w:val="006B67F3"/>
    <w:rsid w:val="006F2AD8"/>
    <w:rsid w:val="00755A6F"/>
    <w:rsid w:val="007B3D94"/>
    <w:rsid w:val="00830FB7"/>
    <w:rsid w:val="00901910"/>
    <w:rsid w:val="00A53C9C"/>
    <w:rsid w:val="00B4061A"/>
    <w:rsid w:val="00B764AB"/>
    <w:rsid w:val="00BA38A1"/>
    <w:rsid w:val="00C01E62"/>
    <w:rsid w:val="00C25638"/>
    <w:rsid w:val="00CA735D"/>
    <w:rsid w:val="00CE0365"/>
    <w:rsid w:val="00D15BBE"/>
    <w:rsid w:val="00D76FF4"/>
    <w:rsid w:val="00D83E95"/>
    <w:rsid w:val="00D857E5"/>
    <w:rsid w:val="00D975E8"/>
    <w:rsid w:val="00DA5E13"/>
    <w:rsid w:val="00F04675"/>
    <w:rsid w:val="00F8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6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3058</Words>
  <Characters>18352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Lorens</dc:creator>
  <cp:keywords/>
  <dc:description/>
  <cp:lastModifiedBy>user</cp:lastModifiedBy>
  <cp:revision>21</cp:revision>
  <cp:lastPrinted>2024-07-17T07:34:00Z</cp:lastPrinted>
  <dcterms:created xsi:type="dcterms:W3CDTF">2023-11-29T17:20:00Z</dcterms:created>
  <dcterms:modified xsi:type="dcterms:W3CDTF">2024-07-17T07:53:00Z</dcterms:modified>
</cp:coreProperties>
</file>